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F4C4" w14:textId="77777777" w:rsidR="0083722D" w:rsidRDefault="0083722D" w:rsidP="0083722D">
      <w:pPr>
        <w:pStyle w:val="NormalWeb"/>
        <w:spacing w:before="0" w:beforeAutospacing="0" w:after="0" w:afterAutospacing="0"/>
      </w:pPr>
      <w:r>
        <w:t>Introduction to the Athletic Pelvis Course (non - internal)</w:t>
      </w:r>
    </w:p>
    <w:p w14:paraId="6D20C6A3" w14:textId="77777777" w:rsidR="0083722D" w:rsidRDefault="0083722D" w:rsidP="0083722D">
      <w:pPr>
        <w:pStyle w:val="NormalWeb"/>
        <w:spacing w:before="0" w:beforeAutospacing="0" w:after="0" w:afterAutospacing="0"/>
      </w:pPr>
    </w:p>
    <w:p w14:paraId="1D714757" w14:textId="77777777" w:rsidR="0083722D" w:rsidRDefault="0083722D" w:rsidP="0083722D">
      <w:pPr>
        <w:pStyle w:val="NormalWeb"/>
        <w:spacing w:before="0" w:beforeAutospacing="0" w:after="0" w:afterAutospacing="0"/>
      </w:pPr>
      <w:r>
        <w:t>This course is aimed at Pelvic Health and MSK Physios.</w:t>
      </w:r>
    </w:p>
    <w:p w14:paraId="1DCA97D2" w14:textId="77777777" w:rsidR="0083722D" w:rsidRDefault="0083722D" w:rsidP="0083722D">
      <w:pPr>
        <w:pStyle w:val="NormalWeb"/>
        <w:spacing w:before="0" w:beforeAutospacing="0" w:after="0" w:afterAutospacing="0"/>
      </w:pPr>
    </w:p>
    <w:p w14:paraId="002F0426" w14:textId="77777777" w:rsidR="0083722D" w:rsidRDefault="0083722D" w:rsidP="0083722D">
      <w:pPr>
        <w:pStyle w:val="NormalWeb"/>
        <w:spacing w:before="0" w:beforeAutospacing="0" w:after="0" w:afterAutospacing="0"/>
      </w:pPr>
      <w:r>
        <w:t>The aim of the course is to explore the connection between Pelvic Floor Function and Dysfunction and the role the pelvic floor plays in sport and activity.</w:t>
      </w:r>
    </w:p>
    <w:p w14:paraId="26BEC367" w14:textId="77777777" w:rsidR="0083722D" w:rsidRDefault="0083722D" w:rsidP="0083722D">
      <w:pPr>
        <w:pStyle w:val="NormalWeb"/>
        <w:spacing w:before="0" w:beforeAutospacing="0" w:after="0" w:afterAutospacing="0"/>
      </w:pPr>
      <w:r>
        <w:t>The course will look at how</w:t>
      </w:r>
    </w:p>
    <w:p w14:paraId="7F5B1697" w14:textId="77777777" w:rsidR="0083722D" w:rsidRDefault="0083722D" w:rsidP="0083722D">
      <w:pPr>
        <w:pStyle w:val="NormalWeb"/>
        <w:spacing w:before="0" w:beforeAutospacing="0" w:after="0" w:afterAutospacing="0"/>
      </w:pPr>
      <w:r>
        <w:t>* How to assess the connection between the hip and groin and pelvic floor</w:t>
      </w:r>
    </w:p>
    <w:p w14:paraId="647E94B7" w14:textId="77777777" w:rsidR="0083722D" w:rsidRDefault="0083722D" w:rsidP="0083722D">
      <w:pPr>
        <w:pStyle w:val="NormalWeb"/>
        <w:spacing w:before="0" w:beforeAutospacing="0" w:after="0" w:afterAutospacing="0"/>
      </w:pPr>
      <w:r>
        <w:t>* How to assess the lumbar spine, SIJ and the lower limb for factors contributing to your patient’s pelvic pain</w:t>
      </w:r>
    </w:p>
    <w:p w14:paraId="671C260A" w14:textId="77777777" w:rsidR="0083722D" w:rsidRDefault="0083722D" w:rsidP="0083722D">
      <w:pPr>
        <w:pStyle w:val="NormalWeb"/>
        <w:spacing w:before="0" w:beforeAutospacing="0" w:after="0" w:afterAutospacing="0"/>
      </w:pPr>
      <w:r>
        <w:t>* Tests you can perform to differentiate hip joint/SIJ/LS involvement in pelvic pain</w:t>
      </w:r>
    </w:p>
    <w:p w14:paraId="3DEC4D9C" w14:textId="77777777" w:rsidR="0083722D" w:rsidRDefault="0083722D" w:rsidP="0083722D">
      <w:pPr>
        <w:pStyle w:val="NormalWeb"/>
        <w:spacing w:before="0" w:beforeAutospacing="0" w:after="0" w:afterAutospacing="0"/>
      </w:pPr>
      <w:r>
        <w:t>* Differential Diagnosis of common hip &amp; groin injuries- including hernia and nerve issues</w:t>
      </w:r>
    </w:p>
    <w:p w14:paraId="2D6A3CCE" w14:textId="77777777" w:rsidR="0083722D" w:rsidRDefault="0083722D" w:rsidP="0083722D">
      <w:pPr>
        <w:pStyle w:val="NormalWeb"/>
        <w:spacing w:before="0" w:beforeAutospacing="0" w:after="0" w:afterAutospacing="0"/>
      </w:pPr>
      <w:r>
        <w:t>* How to plan a active treatment programme to fully address your patients dysfunction</w:t>
      </w:r>
    </w:p>
    <w:p w14:paraId="5FAB6A39" w14:textId="77777777" w:rsidR="0083722D" w:rsidRDefault="0083722D" w:rsidP="0083722D">
      <w:pPr>
        <w:pStyle w:val="NormalWeb"/>
        <w:spacing w:before="0" w:beforeAutospacing="0" w:after="0" w:afterAutospacing="0"/>
      </w:pPr>
      <w:r>
        <w:t>* The course will have a focus on practical assessment and clinical reasoning and will consist of lectures where interaction will be encouraged !</w:t>
      </w:r>
    </w:p>
    <w:p w14:paraId="4E17002C" w14:textId="77777777" w:rsidR="0083722D" w:rsidRDefault="0083722D" w:rsidP="0083722D">
      <w:pPr>
        <w:pStyle w:val="NormalWeb"/>
        <w:spacing w:before="0" w:beforeAutospacing="0" w:after="0" w:afterAutospacing="0"/>
      </w:pPr>
      <w:r>
        <w:t>* The practical labs will help consolidate the clinical reasoning with the taught practical skills.</w:t>
      </w:r>
    </w:p>
    <w:p w14:paraId="636E6E4D" w14:textId="77777777" w:rsidR="0083722D" w:rsidRDefault="0083722D" w:rsidP="0083722D">
      <w:pPr>
        <w:pStyle w:val="NormalWeb"/>
        <w:spacing w:before="0" w:beforeAutospacing="0" w:after="0" w:afterAutospacing="0"/>
      </w:pPr>
    </w:p>
    <w:p w14:paraId="712A5A37" w14:textId="77777777" w:rsidR="0083722D" w:rsidRDefault="0083722D"/>
    <w:sectPr w:rsidR="00837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2D"/>
    <w:rsid w:val="008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0BAB57"/>
  <w15:chartTrackingRefBased/>
  <w15:docId w15:val="{BC1E26D1-92BD-1849-A73A-8119EE84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2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2021-10-26T13:25:00Z</dcterms:created>
  <dcterms:modified xsi:type="dcterms:W3CDTF">2021-10-26T13:25:00Z</dcterms:modified>
</cp:coreProperties>
</file>